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E170" w14:textId="77777777" w:rsidR="00A9204E" w:rsidRDefault="008E6E41" w:rsidP="008E6E41">
      <w:r>
        <w:rPr>
          <w:rFonts w:ascii="Arial" w:hAnsi="Arial" w:cs="Arial"/>
          <w:noProof/>
          <w:lang w:eastAsia="en-CA"/>
        </w:rPr>
        <w:t xml:space="preserve">       </w:t>
      </w:r>
      <w:r w:rsidR="00C41BF9">
        <w:rPr>
          <w:rFonts w:ascii="Arial" w:hAnsi="Arial" w:cs="Arial"/>
          <w:noProof/>
          <w:lang w:eastAsia="en-CA"/>
        </w:rPr>
        <w:t xml:space="preserve">                </w:t>
      </w:r>
      <w:r>
        <w:rPr>
          <w:rFonts w:ascii="Arial" w:hAnsi="Arial" w:cs="Arial"/>
          <w:noProof/>
          <w:lang w:eastAsia="en-CA"/>
        </w:rPr>
        <w:t xml:space="preserve">    </w:t>
      </w:r>
      <w:r w:rsidRPr="006D0059">
        <w:rPr>
          <w:rFonts w:ascii="Arial" w:hAnsi="Arial" w:cs="Arial"/>
          <w:noProof/>
          <w:lang w:val="en-CA" w:eastAsia="en-CA"/>
        </w:rPr>
        <w:drawing>
          <wp:inline distT="0" distB="0" distL="0" distR="0" wp14:anchorId="1CF810C2" wp14:editId="73A7B412">
            <wp:extent cx="1993900" cy="48019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05" cy="5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CA"/>
        </w:rPr>
        <w:t xml:space="preserve">     </w:t>
      </w:r>
      <w:r w:rsidRPr="006D0059">
        <w:rPr>
          <w:rFonts w:ascii="Arial" w:hAnsi="Arial" w:cs="Arial"/>
          <w:noProof/>
          <w:lang w:val="en-CA" w:eastAsia="en-CA"/>
        </w:rPr>
        <w:drawing>
          <wp:inline distT="0" distB="0" distL="0" distR="0" wp14:anchorId="03B40F54" wp14:editId="2DBCB580">
            <wp:extent cx="1318927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4" cy="46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A558F" w14:textId="77777777" w:rsidR="008E6E41" w:rsidRDefault="008E6E41"/>
    <w:p w14:paraId="02A140EB" w14:textId="77777777" w:rsidR="008E6E41" w:rsidRPr="008E6E41" w:rsidRDefault="008E6E41" w:rsidP="008E6E41">
      <w:pPr>
        <w:spacing w:after="60"/>
        <w:rPr>
          <w:b/>
          <w:sz w:val="26"/>
          <w:szCs w:val="26"/>
        </w:rPr>
      </w:pPr>
      <w:r w:rsidRPr="008E6E4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nvironmental </w:t>
      </w:r>
      <w:r w:rsidRPr="008E6E41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nformation: </w:t>
      </w:r>
      <w:r w:rsidRPr="008E6E41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se and </w:t>
      </w:r>
      <w:r w:rsidRPr="008E6E41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nfluence</w:t>
      </w:r>
      <w:r w:rsidRPr="008E6E41">
        <w:rPr>
          <w:b/>
          <w:sz w:val="26"/>
          <w:szCs w:val="26"/>
        </w:rPr>
        <w:t xml:space="preserve"> Report to BoFEP Annual Meeting</w:t>
      </w:r>
    </w:p>
    <w:p w14:paraId="7F443568" w14:textId="77777777" w:rsidR="008E6E41" w:rsidRDefault="008E6E41"/>
    <w:p w14:paraId="76C1E645" w14:textId="2629F2BF" w:rsidR="000E75B4" w:rsidRDefault="008E6E41" w:rsidP="00AD5523">
      <w:pPr>
        <w:spacing w:after="240"/>
        <w:rPr>
          <w:sz w:val="23"/>
          <w:szCs w:val="23"/>
        </w:rPr>
      </w:pPr>
      <w:r w:rsidRPr="00337C32">
        <w:rPr>
          <w:sz w:val="23"/>
          <w:szCs w:val="23"/>
        </w:rPr>
        <w:t>The Environmental Information: Use and Influence (EIUI) interdisciplinary research program</w:t>
      </w:r>
      <w:r w:rsidR="00D83188">
        <w:rPr>
          <w:sz w:val="23"/>
          <w:szCs w:val="23"/>
        </w:rPr>
        <w:t xml:space="preserve"> evolved from the nascent BoFEP Informatics Working Group (2007-09). It is</w:t>
      </w:r>
      <w:r w:rsidR="000E75B4">
        <w:rPr>
          <w:sz w:val="23"/>
          <w:szCs w:val="23"/>
        </w:rPr>
        <w:t xml:space="preserve"> based i</w:t>
      </w:r>
      <w:r w:rsidRPr="00337C32">
        <w:rPr>
          <w:sz w:val="23"/>
          <w:szCs w:val="23"/>
        </w:rPr>
        <w:t xml:space="preserve">n the Faculty of </w:t>
      </w:r>
      <w:bookmarkStart w:id="0" w:name="_GoBack"/>
      <w:r w:rsidRPr="00337C32">
        <w:rPr>
          <w:sz w:val="23"/>
          <w:szCs w:val="23"/>
        </w:rPr>
        <w:t>Management at Dalhousie University</w:t>
      </w:r>
      <w:r w:rsidR="00D83188">
        <w:rPr>
          <w:sz w:val="23"/>
          <w:szCs w:val="23"/>
        </w:rPr>
        <w:t xml:space="preserve"> and</w:t>
      </w:r>
      <w:r w:rsidR="001D59FD" w:rsidRPr="00337C32">
        <w:rPr>
          <w:sz w:val="23"/>
          <w:szCs w:val="23"/>
        </w:rPr>
        <w:t xml:space="preserve"> continues an active research agenda </w:t>
      </w:r>
      <w:r w:rsidR="00D83188">
        <w:rPr>
          <w:sz w:val="23"/>
          <w:szCs w:val="23"/>
        </w:rPr>
        <w:t>exploring</w:t>
      </w:r>
      <w:r w:rsidR="001D59FD" w:rsidRPr="00337C32">
        <w:rPr>
          <w:sz w:val="23"/>
          <w:szCs w:val="23"/>
        </w:rPr>
        <w:t xml:space="preserve"> the </w:t>
      </w:r>
      <w:bookmarkEnd w:id="0"/>
      <w:r w:rsidR="001D59FD" w:rsidRPr="00337C32">
        <w:rPr>
          <w:sz w:val="23"/>
          <w:szCs w:val="23"/>
        </w:rPr>
        <w:t>pathways and roles of information in marine science-policy interfaces.</w:t>
      </w:r>
      <w:r w:rsidR="00C41BF9">
        <w:rPr>
          <w:sz w:val="23"/>
          <w:szCs w:val="23"/>
        </w:rPr>
        <w:t xml:space="preserve"> </w:t>
      </w:r>
      <w:r w:rsidR="00911F3B" w:rsidRPr="00337C32">
        <w:rPr>
          <w:sz w:val="23"/>
          <w:szCs w:val="23"/>
        </w:rPr>
        <w:t>Th</w:t>
      </w:r>
      <w:r w:rsidR="00AC1A0A">
        <w:rPr>
          <w:sz w:val="23"/>
          <w:szCs w:val="23"/>
        </w:rPr>
        <w:t>is</w:t>
      </w:r>
      <w:r w:rsidR="00911F3B" w:rsidRPr="00337C32">
        <w:rPr>
          <w:sz w:val="23"/>
          <w:szCs w:val="23"/>
        </w:rPr>
        <w:t xml:space="preserve"> research is </w:t>
      </w:r>
      <w:r w:rsidR="00C41BF9">
        <w:rPr>
          <w:sz w:val="23"/>
          <w:szCs w:val="23"/>
        </w:rPr>
        <w:t xml:space="preserve">currently </w:t>
      </w:r>
      <w:r w:rsidR="00911F3B" w:rsidRPr="00337C32">
        <w:rPr>
          <w:sz w:val="23"/>
          <w:szCs w:val="23"/>
        </w:rPr>
        <w:t>supported by an Insight Grant from the Social Sciences and Humanities Research Council of Canada</w:t>
      </w:r>
      <w:r w:rsidR="00C41BF9">
        <w:rPr>
          <w:sz w:val="23"/>
          <w:szCs w:val="23"/>
        </w:rPr>
        <w:t xml:space="preserve"> (SSHRC)</w:t>
      </w:r>
      <w:r w:rsidR="00B00C37">
        <w:rPr>
          <w:sz w:val="23"/>
          <w:szCs w:val="23"/>
        </w:rPr>
        <w:t>, which will conclude on 30 March 2024</w:t>
      </w:r>
      <w:r w:rsidR="00911F3B" w:rsidRPr="00337C32">
        <w:rPr>
          <w:sz w:val="23"/>
          <w:szCs w:val="23"/>
        </w:rPr>
        <w:t>.</w:t>
      </w:r>
    </w:p>
    <w:p w14:paraId="7A714AFD" w14:textId="695A53E7" w:rsidR="00B00C37" w:rsidRPr="00B00C37" w:rsidRDefault="00B00C37" w:rsidP="00B00C37">
      <w:pPr>
        <w:spacing w:after="40"/>
        <w:rPr>
          <w:b/>
          <w:bCs/>
          <w:sz w:val="23"/>
          <w:szCs w:val="23"/>
        </w:rPr>
      </w:pPr>
      <w:r w:rsidRPr="00B00C37">
        <w:rPr>
          <w:b/>
          <w:bCs/>
          <w:sz w:val="23"/>
          <w:szCs w:val="23"/>
        </w:rPr>
        <w:t>Funding and Leadership Transition</w:t>
      </w:r>
    </w:p>
    <w:p w14:paraId="059120ED" w14:textId="6A73959C" w:rsidR="00B00C37" w:rsidRDefault="00B00C37" w:rsidP="00AD5523">
      <w:pPr>
        <w:spacing w:after="240"/>
        <w:rPr>
          <w:sz w:val="23"/>
          <w:szCs w:val="23"/>
        </w:rPr>
      </w:pPr>
      <w:r>
        <w:rPr>
          <w:sz w:val="23"/>
          <w:szCs w:val="23"/>
        </w:rPr>
        <w:t>The EIUI team contributed to the development of multi-institutional grant application to the Canada First Research Excellence Fund</w:t>
      </w:r>
      <w:r w:rsidR="00F5272D">
        <w:rPr>
          <w:sz w:val="23"/>
          <w:szCs w:val="23"/>
        </w:rPr>
        <w:t xml:space="preserve"> (CFREF)</w:t>
      </w:r>
      <w:r>
        <w:rPr>
          <w:sz w:val="23"/>
          <w:szCs w:val="23"/>
        </w:rPr>
        <w:t xml:space="preserve"> in August 2022. Confirmation</w:t>
      </w:r>
      <w:r w:rsidR="00F5272D" w:rsidRPr="00F5272D">
        <w:t xml:space="preserve"> </w:t>
      </w:r>
      <w:r w:rsidR="00F5272D" w:rsidRPr="00F5272D">
        <w:rPr>
          <w:sz w:val="23"/>
          <w:szCs w:val="23"/>
        </w:rPr>
        <w:t>was received earlier this year</w:t>
      </w:r>
      <w:r w:rsidR="00D83188">
        <w:rPr>
          <w:sz w:val="23"/>
          <w:szCs w:val="23"/>
        </w:rPr>
        <w:t xml:space="preserve"> (2023)</w:t>
      </w:r>
      <w:r>
        <w:rPr>
          <w:sz w:val="23"/>
          <w:szCs w:val="23"/>
        </w:rPr>
        <w:t xml:space="preserve"> that the application </w:t>
      </w:r>
      <w:r w:rsidR="00F5272D">
        <w:rPr>
          <w:sz w:val="23"/>
          <w:szCs w:val="23"/>
        </w:rPr>
        <w:t xml:space="preserve">for $154 million </w:t>
      </w:r>
      <w:r>
        <w:rPr>
          <w:sz w:val="23"/>
          <w:szCs w:val="23"/>
        </w:rPr>
        <w:t xml:space="preserve">was successful. </w:t>
      </w:r>
      <w:r w:rsidR="00F5272D">
        <w:rPr>
          <w:sz w:val="23"/>
          <w:szCs w:val="23"/>
        </w:rPr>
        <w:t>This large research venture, titled Transforming Climate Action (TCA), involves researchers at four universities (Dalhousie as lead, Memorial, Laval, Universit</w:t>
      </w:r>
      <w:r w:rsidR="00F5272D">
        <w:rPr>
          <w:rFonts w:cstheme="minorHAnsi"/>
          <w:sz w:val="23"/>
          <w:szCs w:val="23"/>
        </w:rPr>
        <w:t>é</w:t>
      </w:r>
      <w:r w:rsidR="00F5272D">
        <w:rPr>
          <w:sz w:val="23"/>
          <w:szCs w:val="23"/>
        </w:rPr>
        <w:t xml:space="preserve"> de Qu</w:t>
      </w:r>
      <w:r w:rsidR="00F5272D">
        <w:rPr>
          <w:rFonts w:cstheme="minorHAnsi"/>
          <w:sz w:val="23"/>
          <w:szCs w:val="23"/>
        </w:rPr>
        <w:t>é</w:t>
      </w:r>
      <w:r w:rsidR="00F5272D">
        <w:rPr>
          <w:sz w:val="23"/>
          <w:szCs w:val="23"/>
        </w:rPr>
        <w:t xml:space="preserve">bec </w:t>
      </w:r>
      <w:r w:rsidR="00F5272D">
        <w:rPr>
          <w:rFonts w:cstheme="minorHAnsi"/>
          <w:sz w:val="23"/>
          <w:szCs w:val="23"/>
        </w:rPr>
        <w:t>à</w:t>
      </w:r>
      <w:r w:rsidR="00F5272D">
        <w:rPr>
          <w:sz w:val="23"/>
          <w:szCs w:val="23"/>
        </w:rPr>
        <w:t xml:space="preserve"> Rimouski). </w:t>
      </w:r>
      <w:r>
        <w:rPr>
          <w:sz w:val="23"/>
          <w:szCs w:val="23"/>
        </w:rPr>
        <w:t xml:space="preserve">Research that will continue </w:t>
      </w:r>
      <w:r w:rsidR="00D83188">
        <w:rPr>
          <w:sz w:val="23"/>
          <w:szCs w:val="23"/>
        </w:rPr>
        <w:t>along the</w:t>
      </w:r>
      <w:r>
        <w:rPr>
          <w:sz w:val="23"/>
          <w:szCs w:val="23"/>
        </w:rPr>
        <w:t xml:space="preserve"> EIUI </w:t>
      </w:r>
      <w:r w:rsidR="00D83188">
        <w:rPr>
          <w:sz w:val="23"/>
          <w:szCs w:val="23"/>
        </w:rPr>
        <w:t>theme</w:t>
      </w:r>
      <w:r w:rsidR="0084115B">
        <w:rPr>
          <w:sz w:val="23"/>
          <w:szCs w:val="23"/>
        </w:rPr>
        <w:t xml:space="preserve"> and focus</w:t>
      </w:r>
      <w:r w:rsidR="00D831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is included in Cluster 3.2 (Co-Constructing Knowledge to Engage and Empower Diverse Actors in </w:t>
      </w:r>
      <w:r w:rsidR="00124B48">
        <w:rPr>
          <w:sz w:val="23"/>
          <w:szCs w:val="23"/>
        </w:rPr>
        <w:t>D</w:t>
      </w:r>
      <w:r>
        <w:rPr>
          <w:sz w:val="23"/>
          <w:szCs w:val="23"/>
        </w:rPr>
        <w:t xml:space="preserve">ecisions and </w:t>
      </w:r>
      <w:r w:rsidR="00124B48">
        <w:rPr>
          <w:sz w:val="23"/>
          <w:szCs w:val="23"/>
        </w:rPr>
        <w:t>S</w:t>
      </w:r>
      <w:r>
        <w:rPr>
          <w:sz w:val="23"/>
          <w:szCs w:val="23"/>
        </w:rPr>
        <w:t>olutions).</w:t>
      </w:r>
      <w:r w:rsidR="00F5272D">
        <w:rPr>
          <w:sz w:val="23"/>
          <w:szCs w:val="23"/>
        </w:rPr>
        <w:t xml:space="preserve"> Drs. Sandra Toze, Isabelle Caron, and Philippe Mongeon in the Dalhousie Faculty of Management are co-leading the policy and bibliometrics components of Cluster 3.2</w:t>
      </w:r>
      <w:r w:rsidR="0084115B">
        <w:rPr>
          <w:sz w:val="23"/>
          <w:szCs w:val="23"/>
        </w:rPr>
        <w:t>;</w:t>
      </w:r>
      <w:r w:rsidR="00F5272D">
        <w:rPr>
          <w:sz w:val="23"/>
          <w:szCs w:val="23"/>
        </w:rPr>
        <w:t xml:space="preserve"> the research will begin in 2024. The new TCA funding will facilitate both a funding and leadership transition for </w:t>
      </w:r>
      <w:r w:rsidR="0084115B">
        <w:rPr>
          <w:sz w:val="23"/>
          <w:szCs w:val="23"/>
        </w:rPr>
        <w:t xml:space="preserve">the </w:t>
      </w:r>
      <w:r w:rsidR="00F5272D">
        <w:rPr>
          <w:sz w:val="23"/>
          <w:szCs w:val="23"/>
        </w:rPr>
        <w:t>EIUI</w:t>
      </w:r>
      <w:r w:rsidR="0084115B">
        <w:rPr>
          <w:sz w:val="23"/>
          <w:szCs w:val="23"/>
        </w:rPr>
        <w:t xml:space="preserve"> program.</w:t>
      </w:r>
    </w:p>
    <w:p w14:paraId="07ABCFD8" w14:textId="09376D36" w:rsidR="00413340" w:rsidRDefault="00413340" w:rsidP="00413340">
      <w:pPr>
        <w:spacing w:after="40"/>
        <w:rPr>
          <w:sz w:val="24"/>
          <w:szCs w:val="24"/>
        </w:rPr>
      </w:pPr>
      <w:r w:rsidRPr="00413340">
        <w:rPr>
          <w:b/>
          <w:sz w:val="24"/>
          <w:szCs w:val="24"/>
        </w:rPr>
        <w:t>Current Projects</w:t>
      </w:r>
      <w:r w:rsidR="0084115B">
        <w:rPr>
          <w:b/>
          <w:sz w:val="24"/>
          <w:szCs w:val="24"/>
        </w:rPr>
        <w:t xml:space="preserve"> and Publications</w:t>
      </w:r>
    </w:p>
    <w:p w14:paraId="65513ECC" w14:textId="2301E08A" w:rsidR="00413340" w:rsidRPr="00337C32" w:rsidRDefault="00F5272D" w:rsidP="007A4E70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Several projects </w:t>
      </w:r>
      <w:r w:rsidR="007A4E70">
        <w:rPr>
          <w:sz w:val="23"/>
          <w:szCs w:val="23"/>
        </w:rPr>
        <w:t xml:space="preserve">supported by </w:t>
      </w:r>
      <w:r w:rsidR="0084115B">
        <w:rPr>
          <w:sz w:val="23"/>
          <w:szCs w:val="23"/>
        </w:rPr>
        <w:t>our third</w:t>
      </w:r>
      <w:r w:rsidR="007A4E70">
        <w:rPr>
          <w:sz w:val="23"/>
          <w:szCs w:val="23"/>
        </w:rPr>
        <w:t xml:space="preserve"> SSHRC grant are coming to a conclusion with research reports being prepared for publication. Two papers were published earlier this year, </w:t>
      </w:r>
      <w:r w:rsidR="00E20BC6">
        <w:rPr>
          <w:sz w:val="23"/>
          <w:szCs w:val="23"/>
        </w:rPr>
        <w:t>others are</w:t>
      </w:r>
      <w:r w:rsidR="007A4E70">
        <w:rPr>
          <w:sz w:val="23"/>
          <w:szCs w:val="23"/>
        </w:rPr>
        <w:t xml:space="preserve"> in review with journal</w:t>
      </w:r>
      <w:r w:rsidR="00E20BC6">
        <w:rPr>
          <w:sz w:val="23"/>
          <w:szCs w:val="23"/>
        </w:rPr>
        <w:t>s</w:t>
      </w:r>
      <w:r w:rsidR="007A4E70">
        <w:rPr>
          <w:sz w:val="23"/>
          <w:szCs w:val="23"/>
        </w:rPr>
        <w:t>, and drafting of other</w:t>
      </w:r>
      <w:r w:rsidR="00E20BC6">
        <w:rPr>
          <w:sz w:val="23"/>
          <w:szCs w:val="23"/>
        </w:rPr>
        <w:t xml:space="preserve"> manuscript</w:t>
      </w:r>
      <w:r w:rsidR="007A4E70">
        <w:rPr>
          <w:sz w:val="23"/>
          <w:szCs w:val="23"/>
        </w:rPr>
        <w:t>s is continuing (see Appendix). A</w:t>
      </w:r>
      <w:r w:rsidR="00C41BF9">
        <w:rPr>
          <w:sz w:val="23"/>
          <w:szCs w:val="23"/>
        </w:rPr>
        <w:t xml:space="preserve">ll of these </w:t>
      </w:r>
      <w:r w:rsidR="00543B8C" w:rsidRPr="00337C32">
        <w:rPr>
          <w:sz w:val="23"/>
          <w:szCs w:val="23"/>
        </w:rPr>
        <w:t xml:space="preserve">initiatives highlight the importance of understanding how </w:t>
      </w:r>
      <w:r w:rsidR="00C41BF9">
        <w:rPr>
          <w:sz w:val="23"/>
          <w:szCs w:val="23"/>
        </w:rPr>
        <w:t xml:space="preserve">credible, relevant, and legitimate </w:t>
      </w:r>
      <w:r w:rsidR="00543B8C" w:rsidRPr="00337C32">
        <w:rPr>
          <w:sz w:val="23"/>
          <w:szCs w:val="23"/>
        </w:rPr>
        <w:t xml:space="preserve">information </w:t>
      </w:r>
      <w:r w:rsidR="00C41BF9">
        <w:rPr>
          <w:sz w:val="23"/>
          <w:szCs w:val="23"/>
        </w:rPr>
        <w:t xml:space="preserve">finds its way </w:t>
      </w:r>
      <w:r w:rsidR="00AD5523">
        <w:rPr>
          <w:sz w:val="23"/>
          <w:szCs w:val="23"/>
        </w:rPr>
        <w:t xml:space="preserve">(or not) </w:t>
      </w:r>
      <w:r w:rsidR="00C41BF9">
        <w:rPr>
          <w:sz w:val="23"/>
          <w:szCs w:val="23"/>
        </w:rPr>
        <w:t xml:space="preserve">into decision processes </w:t>
      </w:r>
      <w:r w:rsidR="00543B8C" w:rsidRPr="00337C32">
        <w:rPr>
          <w:sz w:val="23"/>
          <w:szCs w:val="23"/>
        </w:rPr>
        <w:t>for marine environmental sustainability.</w:t>
      </w:r>
    </w:p>
    <w:p w14:paraId="78E31430" w14:textId="7351C510" w:rsidR="00413340" w:rsidRPr="008319A3" w:rsidRDefault="00413340" w:rsidP="008319A3">
      <w:pPr>
        <w:spacing w:after="40"/>
        <w:rPr>
          <w:b/>
          <w:sz w:val="24"/>
          <w:szCs w:val="24"/>
        </w:rPr>
      </w:pPr>
      <w:r w:rsidRPr="008319A3">
        <w:rPr>
          <w:b/>
          <w:sz w:val="24"/>
          <w:szCs w:val="24"/>
        </w:rPr>
        <w:t>Public</w:t>
      </w:r>
      <w:r w:rsidR="0084115B">
        <w:rPr>
          <w:b/>
          <w:sz w:val="24"/>
          <w:szCs w:val="24"/>
        </w:rPr>
        <w:t xml:space="preserve"> Lectures,</w:t>
      </w:r>
      <w:r w:rsidR="008319A3" w:rsidRPr="008319A3">
        <w:rPr>
          <w:b/>
          <w:sz w:val="24"/>
          <w:szCs w:val="24"/>
        </w:rPr>
        <w:t xml:space="preserve"> </w:t>
      </w:r>
      <w:r w:rsidR="00643FEB">
        <w:rPr>
          <w:b/>
          <w:sz w:val="24"/>
          <w:szCs w:val="24"/>
        </w:rPr>
        <w:t xml:space="preserve">Twitter, and </w:t>
      </w:r>
      <w:r w:rsidR="008319A3" w:rsidRPr="008319A3">
        <w:rPr>
          <w:b/>
          <w:sz w:val="24"/>
          <w:szCs w:val="24"/>
        </w:rPr>
        <w:t>Website</w:t>
      </w:r>
    </w:p>
    <w:p w14:paraId="3A8A6DD9" w14:textId="695563A0" w:rsidR="006C6164" w:rsidRPr="00337C32" w:rsidRDefault="00E20BC6" w:rsidP="00AD5523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On 29 November 2023, EIUI co-sponsored an Information Science Public Lecture, entitled “Open Science: A Shifting Paradigm, a New Reality,” by Dr. Maria Pawlowska, a noted expert on this subject. </w:t>
      </w:r>
      <w:r w:rsidR="006C6164" w:rsidRPr="00337C32">
        <w:rPr>
          <w:sz w:val="23"/>
          <w:szCs w:val="23"/>
        </w:rPr>
        <w:t>EIUI maintains an active Twitter account (</w:t>
      </w:r>
      <w:hyperlink r:id="rId15" w:history="1">
        <w:r w:rsidR="006C6164" w:rsidRPr="00337C32">
          <w:rPr>
            <w:rStyle w:val="Hyperlink"/>
            <w:sz w:val="23"/>
            <w:szCs w:val="23"/>
          </w:rPr>
          <w:t>twitter.com/EIUI_Dal</w:t>
        </w:r>
      </w:hyperlink>
      <w:r w:rsidR="006C6164" w:rsidRPr="00337C32">
        <w:rPr>
          <w:sz w:val="23"/>
          <w:szCs w:val="23"/>
        </w:rPr>
        <w:t>)</w:t>
      </w:r>
      <w:r>
        <w:rPr>
          <w:sz w:val="23"/>
          <w:szCs w:val="23"/>
        </w:rPr>
        <w:t xml:space="preserve"> averaging about 200 views / post. F</w:t>
      </w:r>
      <w:r w:rsidR="006C6164" w:rsidRPr="00337C32">
        <w:rPr>
          <w:sz w:val="23"/>
          <w:szCs w:val="23"/>
        </w:rPr>
        <w:t xml:space="preserve">urther details about the research team’s work </w:t>
      </w:r>
      <w:r w:rsidR="00AC1A0A">
        <w:rPr>
          <w:sz w:val="23"/>
          <w:szCs w:val="23"/>
        </w:rPr>
        <w:t xml:space="preserve">are </w:t>
      </w:r>
      <w:r w:rsidR="00911F3B" w:rsidRPr="00337C32">
        <w:rPr>
          <w:sz w:val="23"/>
          <w:szCs w:val="23"/>
        </w:rPr>
        <w:t xml:space="preserve">available </w:t>
      </w:r>
      <w:r w:rsidR="006C6164" w:rsidRPr="00337C32">
        <w:rPr>
          <w:sz w:val="23"/>
          <w:szCs w:val="23"/>
        </w:rPr>
        <w:t>at the EIUI website (</w:t>
      </w:r>
      <w:hyperlink r:id="rId16" w:history="1">
        <w:r w:rsidR="006C6164" w:rsidRPr="00337C32">
          <w:rPr>
            <w:rStyle w:val="Hyperlink"/>
            <w:sz w:val="23"/>
            <w:szCs w:val="23"/>
          </w:rPr>
          <w:t>www.eiui.ca</w:t>
        </w:r>
      </w:hyperlink>
      <w:r w:rsidR="006C6164" w:rsidRPr="00337C32">
        <w:rPr>
          <w:sz w:val="23"/>
          <w:szCs w:val="23"/>
        </w:rPr>
        <w:t>).</w:t>
      </w:r>
      <w:r w:rsidR="00643FEB">
        <w:rPr>
          <w:sz w:val="23"/>
          <w:szCs w:val="23"/>
        </w:rPr>
        <w:t xml:space="preserve"> Notably, numerous blog entries are posted on the website.</w:t>
      </w:r>
    </w:p>
    <w:p w14:paraId="6BA4F3C6" w14:textId="77777777" w:rsidR="006C6164" w:rsidRPr="006C6164" w:rsidRDefault="006C6164" w:rsidP="006C6164">
      <w:pPr>
        <w:spacing w:after="40"/>
        <w:rPr>
          <w:b/>
          <w:sz w:val="24"/>
          <w:szCs w:val="24"/>
        </w:rPr>
      </w:pPr>
      <w:r w:rsidRPr="006C6164">
        <w:rPr>
          <w:b/>
          <w:sz w:val="24"/>
          <w:szCs w:val="24"/>
        </w:rPr>
        <w:t xml:space="preserve">Conferences </w:t>
      </w:r>
    </w:p>
    <w:p w14:paraId="09ED0056" w14:textId="6BF958AD" w:rsidR="00E20BC6" w:rsidRDefault="006C6164" w:rsidP="00AD5523">
      <w:pPr>
        <w:spacing w:after="240"/>
        <w:rPr>
          <w:sz w:val="23"/>
          <w:szCs w:val="23"/>
        </w:rPr>
      </w:pPr>
      <w:r w:rsidRPr="00337C32">
        <w:rPr>
          <w:sz w:val="23"/>
          <w:szCs w:val="23"/>
        </w:rPr>
        <w:t xml:space="preserve">The research team participated in </w:t>
      </w:r>
      <w:r w:rsidR="00643FEB">
        <w:rPr>
          <w:sz w:val="23"/>
          <w:szCs w:val="23"/>
        </w:rPr>
        <w:t xml:space="preserve">the </w:t>
      </w:r>
      <w:r w:rsidR="007A4E70">
        <w:rPr>
          <w:sz w:val="23"/>
          <w:szCs w:val="23"/>
        </w:rPr>
        <w:t xml:space="preserve">Coastal Zone Canada </w:t>
      </w:r>
      <w:r w:rsidR="0084115B">
        <w:rPr>
          <w:sz w:val="23"/>
          <w:szCs w:val="23"/>
        </w:rPr>
        <w:t>C</w:t>
      </w:r>
      <w:r w:rsidRPr="00337C32">
        <w:rPr>
          <w:sz w:val="23"/>
          <w:szCs w:val="23"/>
        </w:rPr>
        <w:t>onference</w:t>
      </w:r>
      <w:r w:rsidR="00643FEB">
        <w:rPr>
          <w:sz w:val="23"/>
          <w:szCs w:val="23"/>
        </w:rPr>
        <w:t xml:space="preserve"> in </w:t>
      </w:r>
      <w:r w:rsidR="007A4E70">
        <w:rPr>
          <w:sz w:val="23"/>
          <w:szCs w:val="23"/>
        </w:rPr>
        <w:t xml:space="preserve">Victoria, British Columbia in </w:t>
      </w:r>
      <w:r w:rsidR="00E20BC6">
        <w:rPr>
          <w:sz w:val="23"/>
          <w:szCs w:val="23"/>
        </w:rPr>
        <w:t xml:space="preserve">June </w:t>
      </w:r>
      <w:r w:rsidR="00643FEB">
        <w:rPr>
          <w:sz w:val="23"/>
          <w:szCs w:val="23"/>
        </w:rPr>
        <w:t>202</w:t>
      </w:r>
      <w:r w:rsidR="00E20BC6">
        <w:rPr>
          <w:sz w:val="23"/>
          <w:szCs w:val="23"/>
        </w:rPr>
        <w:t>3</w:t>
      </w:r>
      <w:r w:rsidRPr="00337C32">
        <w:rPr>
          <w:sz w:val="23"/>
          <w:szCs w:val="23"/>
        </w:rPr>
        <w:t xml:space="preserve"> with </w:t>
      </w:r>
      <w:r w:rsidR="00E20BC6">
        <w:rPr>
          <w:sz w:val="23"/>
          <w:szCs w:val="23"/>
        </w:rPr>
        <w:t>a</w:t>
      </w:r>
      <w:r w:rsidR="00643FEB">
        <w:rPr>
          <w:sz w:val="23"/>
          <w:szCs w:val="23"/>
        </w:rPr>
        <w:t xml:space="preserve"> poster</w:t>
      </w:r>
      <w:r w:rsidR="004E4DCA">
        <w:rPr>
          <w:sz w:val="23"/>
          <w:szCs w:val="23"/>
        </w:rPr>
        <w:t xml:space="preserve"> that</w:t>
      </w:r>
      <w:r w:rsidR="00E20BC6">
        <w:rPr>
          <w:sz w:val="23"/>
          <w:szCs w:val="23"/>
        </w:rPr>
        <w:t xml:space="preserve"> provided an overview of EIUI’s case studies</w:t>
      </w:r>
      <w:r w:rsidR="00643FEB">
        <w:rPr>
          <w:sz w:val="23"/>
          <w:szCs w:val="23"/>
        </w:rPr>
        <w:t xml:space="preserve"> </w:t>
      </w:r>
      <w:r w:rsidRPr="00337C32">
        <w:rPr>
          <w:sz w:val="23"/>
          <w:szCs w:val="23"/>
        </w:rPr>
        <w:t xml:space="preserve">(see </w:t>
      </w:r>
      <w:r w:rsidR="0084115B">
        <w:rPr>
          <w:sz w:val="23"/>
          <w:szCs w:val="23"/>
        </w:rPr>
        <w:t>A</w:t>
      </w:r>
      <w:r w:rsidRPr="00337C32">
        <w:rPr>
          <w:sz w:val="23"/>
          <w:szCs w:val="23"/>
        </w:rPr>
        <w:t>ppendix).</w:t>
      </w:r>
      <w:r w:rsidR="00E20BC6">
        <w:rPr>
          <w:sz w:val="23"/>
          <w:szCs w:val="23"/>
        </w:rPr>
        <w:t xml:space="preserve"> Two researchers presented a paper at the </w:t>
      </w:r>
      <w:r w:rsidR="00E20BC6" w:rsidRPr="00E20BC6">
        <w:rPr>
          <w:sz w:val="23"/>
          <w:szCs w:val="23"/>
        </w:rPr>
        <w:t xml:space="preserve">Twenty-Fifth International Conference on Grey Literature </w:t>
      </w:r>
      <w:r w:rsidR="00E20BC6">
        <w:rPr>
          <w:sz w:val="23"/>
          <w:szCs w:val="23"/>
        </w:rPr>
        <w:t xml:space="preserve">in </w:t>
      </w:r>
      <w:r w:rsidR="00E20BC6" w:rsidRPr="00E20BC6">
        <w:rPr>
          <w:sz w:val="23"/>
          <w:szCs w:val="23"/>
        </w:rPr>
        <w:t>Amsterdam, 13-14 November 2023</w:t>
      </w:r>
      <w:r w:rsidR="0084115B">
        <w:rPr>
          <w:sz w:val="23"/>
          <w:szCs w:val="23"/>
        </w:rPr>
        <w:t>; t</w:t>
      </w:r>
      <w:r w:rsidR="00E20BC6">
        <w:rPr>
          <w:sz w:val="23"/>
          <w:szCs w:val="23"/>
        </w:rPr>
        <w:t xml:space="preserve">wenty years earlier, Ruth Cordes, Peter Wells, and Bertrum </w:t>
      </w:r>
      <w:r w:rsidR="00E20BC6">
        <w:rPr>
          <w:sz w:val="23"/>
          <w:szCs w:val="23"/>
        </w:rPr>
        <w:lastRenderedPageBreak/>
        <w:t>MacDonald won the International Grey Net Award for a paper presented at the 2003 conference in this series in Amsterdam.</w:t>
      </w:r>
    </w:p>
    <w:p w14:paraId="643B7CC1" w14:textId="77777777" w:rsidR="00911F3B" w:rsidRDefault="00911F3B" w:rsidP="00911F3B">
      <w:pPr>
        <w:spacing w:after="40"/>
        <w:rPr>
          <w:b/>
          <w:sz w:val="24"/>
          <w:szCs w:val="24"/>
        </w:rPr>
      </w:pPr>
      <w:r w:rsidRPr="00911F3B">
        <w:rPr>
          <w:b/>
          <w:sz w:val="24"/>
          <w:szCs w:val="24"/>
        </w:rPr>
        <w:t>Graduate Course</w:t>
      </w:r>
    </w:p>
    <w:p w14:paraId="592DE728" w14:textId="178FF303" w:rsidR="00643FEB" w:rsidRDefault="000179E6" w:rsidP="00AD5523">
      <w:pPr>
        <w:spacing w:after="240"/>
        <w:rPr>
          <w:sz w:val="23"/>
          <w:szCs w:val="23"/>
        </w:rPr>
      </w:pPr>
      <w:r>
        <w:rPr>
          <w:sz w:val="23"/>
          <w:szCs w:val="23"/>
        </w:rPr>
        <w:t>Another iteration of the</w:t>
      </w:r>
      <w:r w:rsidR="00911F3B" w:rsidRPr="00337C32">
        <w:rPr>
          <w:sz w:val="23"/>
          <w:szCs w:val="23"/>
        </w:rPr>
        <w:t xml:space="preserve"> graduate course, Information in Public Policy and Decision Making, was offered </w:t>
      </w:r>
      <w:r w:rsidR="00FB1B76" w:rsidRPr="00337C32">
        <w:rPr>
          <w:sz w:val="23"/>
          <w:szCs w:val="23"/>
        </w:rPr>
        <w:t xml:space="preserve">during the </w:t>
      </w:r>
      <w:proofErr w:type="gramStart"/>
      <w:r w:rsidR="00FB1B76" w:rsidRPr="00337C32">
        <w:rPr>
          <w:sz w:val="23"/>
          <w:szCs w:val="23"/>
        </w:rPr>
        <w:t>Winter</w:t>
      </w:r>
      <w:proofErr w:type="gramEnd"/>
      <w:r w:rsidR="00FB1B76" w:rsidRPr="00337C32">
        <w:rPr>
          <w:sz w:val="23"/>
          <w:szCs w:val="23"/>
        </w:rPr>
        <w:t xml:space="preserve"> 202</w:t>
      </w:r>
      <w:r w:rsidR="00E20BC6">
        <w:rPr>
          <w:sz w:val="23"/>
          <w:szCs w:val="23"/>
        </w:rPr>
        <w:t>3</w:t>
      </w:r>
      <w:r w:rsidR="00FB1B76" w:rsidRPr="00337C32">
        <w:rPr>
          <w:sz w:val="23"/>
          <w:szCs w:val="23"/>
        </w:rPr>
        <w:t xml:space="preserve"> term</w:t>
      </w:r>
      <w:r w:rsidR="00911F3B" w:rsidRPr="00337C32">
        <w:rPr>
          <w:sz w:val="23"/>
          <w:szCs w:val="23"/>
        </w:rPr>
        <w:t xml:space="preserve"> to Masters students from </w:t>
      </w:r>
      <w:r w:rsidR="00E1495D">
        <w:rPr>
          <w:sz w:val="23"/>
          <w:szCs w:val="23"/>
        </w:rPr>
        <w:t xml:space="preserve">four </w:t>
      </w:r>
      <w:r w:rsidR="00E20BC6">
        <w:rPr>
          <w:sz w:val="23"/>
          <w:szCs w:val="23"/>
        </w:rPr>
        <w:t>graduate</w:t>
      </w:r>
      <w:r w:rsidR="00911F3B" w:rsidRPr="00337C32">
        <w:rPr>
          <w:sz w:val="23"/>
          <w:szCs w:val="23"/>
        </w:rPr>
        <w:t xml:space="preserve"> programs</w:t>
      </w:r>
      <w:r w:rsidR="004E4DCA">
        <w:rPr>
          <w:sz w:val="23"/>
          <w:szCs w:val="23"/>
        </w:rPr>
        <w:t xml:space="preserve"> at Dalhousie University</w:t>
      </w:r>
      <w:r w:rsidR="00911F3B" w:rsidRPr="00337C32">
        <w:rPr>
          <w:sz w:val="23"/>
          <w:szCs w:val="23"/>
        </w:rPr>
        <w:t xml:space="preserve">. </w:t>
      </w:r>
      <w:r w:rsidR="00643FEB">
        <w:rPr>
          <w:sz w:val="23"/>
          <w:szCs w:val="23"/>
        </w:rPr>
        <w:t xml:space="preserve">The participation of several prominent guest speakers </w:t>
      </w:r>
      <w:r w:rsidR="00A55000">
        <w:rPr>
          <w:sz w:val="23"/>
          <w:szCs w:val="23"/>
        </w:rPr>
        <w:t xml:space="preserve">based </w:t>
      </w:r>
      <w:r w:rsidR="00643FEB">
        <w:rPr>
          <w:sz w:val="23"/>
          <w:szCs w:val="23"/>
        </w:rPr>
        <w:t>in Canada and the UK continues to be a strength of this important course about evidence-informed decision</w:t>
      </w:r>
      <w:r w:rsidR="00B25E17">
        <w:rPr>
          <w:sz w:val="23"/>
          <w:szCs w:val="23"/>
        </w:rPr>
        <w:t>-</w:t>
      </w:r>
      <w:r w:rsidR="00643FEB">
        <w:rPr>
          <w:sz w:val="23"/>
          <w:szCs w:val="23"/>
        </w:rPr>
        <w:t>making. Several blog ent</w:t>
      </w:r>
      <w:r w:rsidR="00B25E17">
        <w:rPr>
          <w:sz w:val="23"/>
          <w:szCs w:val="23"/>
        </w:rPr>
        <w:t>r</w:t>
      </w:r>
      <w:r w:rsidR="00643FEB">
        <w:rPr>
          <w:sz w:val="23"/>
          <w:szCs w:val="23"/>
        </w:rPr>
        <w:t>ies prepared by the students are posted on the EIUI website</w:t>
      </w:r>
      <w:r w:rsidR="004E4DCA">
        <w:rPr>
          <w:sz w:val="23"/>
          <w:szCs w:val="23"/>
        </w:rPr>
        <w:t>.</w:t>
      </w:r>
      <w:r w:rsidR="00E1495D">
        <w:rPr>
          <w:sz w:val="23"/>
          <w:szCs w:val="23"/>
        </w:rPr>
        <w:t xml:space="preserve"> In the winter term 2024, Dr. Rachael Cadman, a member of the EIUI research team, will teach the next iteration of this course.</w:t>
      </w:r>
    </w:p>
    <w:p w14:paraId="4841C572" w14:textId="79C0C55A" w:rsidR="00EE4FC4" w:rsidRDefault="00EE4FC4" w:rsidP="00AD5523">
      <w:pPr>
        <w:spacing w:after="240"/>
        <w:rPr>
          <w:sz w:val="23"/>
          <w:szCs w:val="23"/>
        </w:rPr>
      </w:pPr>
      <w:r>
        <w:rPr>
          <w:sz w:val="23"/>
          <w:szCs w:val="23"/>
        </w:rPr>
        <w:t>To summarize, the research of the EIUI team continues in support of the overall mandate of BoFEP – to utilize scientific and social information more effectively at the science-policy interface in support of a more sustainable ocean.</w:t>
      </w:r>
    </w:p>
    <w:p w14:paraId="489FB33A" w14:textId="77777777" w:rsidR="00EE4FC4" w:rsidRDefault="00337C32" w:rsidP="00337C32">
      <w:pPr>
        <w:rPr>
          <w:sz w:val="24"/>
          <w:szCs w:val="24"/>
        </w:rPr>
      </w:pPr>
      <w:r>
        <w:rPr>
          <w:sz w:val="24"/>
          <w:szCs w:val="24"/>
        </w:rPr>
        <w:t>Bertrum MacDonald</w:t>
      </w:r>
      <w:r w:rsidR="00EE4FC4">
        <w:rPr>
          <w:sz w:val="24"/>
          <w:szCs w:val="24"/>
        </w:rPr>
        <w:t xml:space="preserve">, </w:t>
      </w:r>
    </w:p>
    <w:p w14:paraId="7FB29882" w14:textId="31AB84E9" w:rsidR="00337C32" w:rsidRDefault="00337C32" w:rsidP="00337C32">
      <w:pPr>
        <w:rPr>
          <w:sz w:val="24"/>
          <w:szCs w:val="24"/>
        </w:rPr>
      </w:pPr>
      <w:r>
        <w:rPr>
          <w:sz w:val="24"/>
          <w:szCs w:val="24"/>
        </w:rPr>
        <w:t xml:space="preserve">For the EIUI Research Team </w:t>
      </w:r>
    </w:p>
    <w:p w14:paraId="01919EC1" w14:textId="066BC4E3" w:rsidR="00911F3B" w:rsidRDefault="00F5272D" w:rsidP="00337C32">
      <w:pPr>
        <w:rPr>
          <w:sz w:val="24"/>
          <w:szCs w:val="24"/>
        </w:rPr>
      </w:pPr>
      <w:r>
        <w:rPr>
          <w:sz w:val="24"/>
          <w:szCs w:val="24"/>
        </w:rPr>
        <w:t>30 Novem</w:t>
      </w:r>
      <w:r w:rsidR="00911F3B" w:rsidRPr="008E6E41">
        <w:rPr>
          <w:sz w:val="24"/>
          <w:szCs w:val="24"/>
        </w:rPr>
        <w:t>ber 202</w:t>
      </w:r>
      <w:r>
        <w:rPr>
          <w:sz w:val="24"/>
          <w:szCs w:val="24"/>
        </w:rPr>
        <w:t>3</w:t>
      </w:r>
    </w:p>
    <w:p w14:paraId="0CA12B56" w14:textId="77777777" w:rsidR="00F5272D" w:rsidRDefault="00F5272D" w:rsidP="00337C32">
      <w:pPr>
        <w:rPr>
          <w:sz w:val="24"/>
          <w:szCs w:val="24"/>
        </w:rPr>
      </w:pPr>
    </w:p>
    <w:p w14:paraId="4A83F867" w14:textId="77777777" w:rsidR="006C6164" w:rsidRPr="00EE4FC4" w:rsidRDefault="007720CA" w:rsidP="008319A3">
      <w:pPr>
        <w:spacing w:after="120"/>
        <w:rPr>
          <w:b/>
          <w:sz w:val="24"/>
          <w:szCs w:val="24"/>
        </w:rPr>
      </w:pPr>
      <w:r w:rsidRPr="00EE4FC4">
        <w:rPr>
          <w:b/>
          <w:sz w:val="24"/>
          <w:szCs w:val="24"/>
        </w:rPr>
        <w:t>Appendix</w:t>
      </w:r>
    </w:p>
    <w:p w14:paraId="43DD5A4A" w14:textId="6B9EB6C5" w:rsidR="007720CA" w:rsidRPr="00AE267F" w:rsidRDefault="007720CA" w:rsidP="007720CA">
      <w:pPr>
        <w:spacing w:after="60"/>
        <w:ind w:left="142"/>
        <w:rPr>
          <w:b/>
          <w:sz w:val="21"/>
          <w:szCs w:val="21"/>
        </w:rPr>
      </w:pPr>
      <w:r w:rsidRPr="00AE267F">
        <w:rPr>
          <w:b/>
          <w:sz w:val="21"/>
          <w:szCs w:val="21"/>
        </w:rPr>
        <w:t>P</w:t>
      </w:r>
      <w:r w:rsidR="00124B48" w:rsidRPr="00AE267F">
        <w:rPr>
          <w:b/>
          <w:sz w:val="21"/>
          <w:szCs w:val="21"/>
        </w:rPr>
        <w:t>apers Published</w:t>
      </w:r>
    </w:p>
    <w:p w14:paraId="6B9304CA" w14:textId="1DB54AF1" w:rsidR="001B0521" w:rsidRPr="00AE267F" w:rsidRDefault="00833EE3" w:rsidP="005332D4">
      <w:pPr>
        <w:pStyle w:val="ListParagraph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t xml:space="preserve">Castillo, D. J., Vicary, T., </w:t>
      </w:r>
      <w:proofErr w:type="spellStart"/>
      <w:r w:rsidRPr="00AE267F">
        <w:rPr>
          <w:sz w:val="21"/>
          <w:szCs w:val="21"/>
          <w:lang w:val="en-CA"/>
        </w:rPr>
        <w:t>Kalensits</w:t>
      </w:r>
      <w:proofErr w:type="spellEnd"/>
      <w:r w:rsidRPr="00AE267F">
        <w:rPr>
          <w:sz w:val="21"/>
          <w:szCs w:val="21"/>
          <w:lang w:val="en-CA"/>
        </w:rPr>
        <w:t>, M., Soomai, S. S., &amp; MacDonald, B. H. (</w:t>
      </w:r>
      <w:r w:rsidR="00C02CBC" w:rsidRPr="00AE267F">
        <w:rPr>
          <w:sz w:val="21"/>
          <w:szCs w:val="21"/>
          <w:lang w:val="en-CA"/>
        </w:rPr>
        <w:t>2022</w:t>
      </w:r>
      <w:r w:rsidRPr="00AE267F">
        <w:rPr>
          <w:sz w:val="21"/>
          <w:szCs w:val="21"/>
          <w:lang w:val="en-CA"/>
        </w:rPr>
        <w:t>). Ensuring equitable access to ocean and coastal information to advance knowledge and inform decision-making: The global Aquatic Sciences and Fisheries Abstracts</w:t>
      </w:r>
      <w:r w:rsidR="00C02CBC" w:rsidRPr="00AE267F">
        <w:rPr>
          <w:sz w:val="21"/>
          <w:szCs w:val="21"/>
          <w:lang w:val="en-CA"/>
        </w:rPr>
        <w:t xml:space="preserve">. </w:t>
      </w:r>
      <w:r w:rsidR="00C02CBC" w:rsidRPr="00AE267F">
        <w:rPr>
          <w:i/>
          <w:sz w:val="21"/>
          <w:szCs w:val="21"/>
          <w:lang w:val="en-CA"/>
        </w:rPr>
        <w:t>Ocean and Coastal Management</w:t>
      </w:r>
      <w:r w:rsidR="001B0521" w:rsidRPr="00AE267F">
        <w:rPr>
          <w:i/>
          <w:sz w:val="21"/>
          <w:szCs w:val="21"/>
          <w:lang w:val="en-CA"/>
        </w:rPr>
        <w:t>,</w:t>
      </w:r>
      <w:r w:rsidR="00C02CBC" w:rsidRPr="00AE267F">
        <w:rPr>
          <w:sz w:val="21"/>
          <w:szCs w:val="21"/>
          <w:lang w:val="en-CA"/>
        </w:rPr>
        <w:t xml:space="preserve"> </w:t>
      </w:r>
      <w:r w:rsidR="001B0521" w:rsidRPr="00AE267F">
        <w:rPr>
          <w:sz w:val="21"/>
          <w:szCs w:val="21"/>
          <w:lang w:val="en-CA"/>
        </w:rPr>
        <w:t xml:space="preserve">231, 106399. </w:t>
      </w:r>
      <w:hyperlink r:id="rId17" w:history="1">
        <w:r w:rsidR="001B0521" w:rsidRPr="00AE267F">
          <w:rPr>
            <w:rStyle w:val="Hyperlink"/>
            <w:sz w:val="21"/>
            <w:szCs w:val="21"/>
            <w:lang w:val="en-CA"/>
          </w:rPr>
          <w:t>https://doi.org/10.1016/j.ocecoaman.2022.106399</w:t>
        </w:r>
      </w:hyperlink>
      <w:r w:rsidR="001B0521" w:rsidRPr="00AE267F">
        <w:rPr>
          <w:sz w:val="21"/>
          <w:szCs w:val="21"/>
          <w:lang w:val="en-CA"/>
        </w:rPr>
        <w:t xml:space="preserve"> [Open Access].</w:t>
      </w:r>
    </w:p>
    <w:p w14:paraId="621405E5" w14:textId="77777777" w:rsidR="001B0521" w:rsidRPr="00AE267F" w:rsidRDefault="001B0521" w:rsidP="005332D4">
      <w:pPr>
        <w:pStyle w:val="ListParagraph"/>
        <w:ind w:left="284"/>
        <w:rPr>
          <w:sz w:val="21"/>
          <w:szCs w:val="21"/>
          <w:lang w:val="en-CA"/>
        </w:rPr>
      </w:pPr>
    </w:p>
    <w:p w14:paraId="4BEB1E02" w14:textId="77777777" w:rsidR="001B0521" w:rsidRPr="00AE267F" w:rsidRDefault="001B0521" w:rsidP="001B0521">
      <w:pPr>
        <w:pStyle w:val="ListParagraph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t xml:space="preserve">Toupin, R., Melnick, K., Moharana, T., Curry, B., Gracey, C., Richards, N., MacDonald, B. H., &amp; Mongeon, P. (2023). Measuring engagement with shark research in science, news and social media, and policy: A bibliometric analysis. </w:t>
      </w:r>
      <w:r w:rsidRPr="00AE267F">
        <w:rPr>
          <w:i/>
          <w:iCs/>
          <w:sz w:val="21"/>
          <w:szCs w:val="21"/>
          <w:lang w:val="en-CA"/>
        </w:rPr>
        <w:t>Marine Policy</w:t>
      </w:r>
      <w:r w:rsidRPr="00AE267F">
        <w:rPr>
          <w:sz w:val="21"/>
          <w:szCs w:val="21"/>
          <w:lang w:val="en-CA"/>
        </w:rPr>
        <w:t xml:space="preserve">, </w:t>
      </w:r>
      <w:r w:rsidRPr="00AE267F">
        <w:rPr>
          <w:i/>
          <w:iCs/>
          <w:sz w:val="21"/>
          <w:szCs w:val="21"/>
          <w:lang w:val="en-CA"/>
        </w:rPr>
        <w:t>157</w:t>
      </w:r>
      <w:r w:rsidRPr="00AE267F">
        <w:rPr>
          <w:sz w:val="21"/>
          <w:szCs w:val="21"/>
          <w:lang w:val="en-CA"/>
        </w:rPr>
        <w:t xml:space="preserve">, 105829. </w:t>
      </w:r>
      <w:hyperlink r:id="rId18" w:history="1">
        <w:r w:rsidRPr="00AE267F">
          <w:rPr>
            <w:rStyle w:val="Hyperlink"/>
            <w:sz w:val="21"/>
            <w:szCs w:val="21"/>
            <w:lang w:val="en-CA"/>
          </w:rPr>
          <w:t>https://doi.org/10.1016/j.marpol.2023.105829 Get rights and content</w:t>
        </w:r>
      </w:hyperlink>
    </w:p>
    <w:p w14:paraId="00324521" w14:textId="77777777" w:rsidR="001B0521" w:rsidRPr="00AE267F" w:rsidRDefault="001B0521" w:rsidP="005332D4">
      <w:pPr>
        <w:pStyle w:val="ListParagraph"/>
        <w:ind w:left="284"/>
        <w:rPr>
          <w:sz w:val="21"/>
          <w:szCs w:val="21"/>
          <w:lang w:val="en-CA"/>
        </w:rPr>
      </w:pPr>
    </w:p>
    <w:p w14:paraId="297F7B9D" w14:textId="38DAC625" w:rsidR="00124B48" w:rsidRPr="00AE267F" w:rsidRDefault="00124B48" w:rsidP="00124B48">
      <w:pPr>
        <w:spacing w:after="60"/>
        <w:ind w:left="142"/>
        <w:rPr>
          <w:b/>
          <w:bCs/>
          <w:sz w:val="21"/>
          <w:szCs w:val="21"/>
          <w:lang w:val="en-CA"/>
        </w:rPr>
      </w:pPr>
      <w:r w:rsidRPr="00AE267F">
        <w:rPr>
          <w:b/>
          <w:bCs/>
          <w:sz w:val="21"/>
          <w:szCs w:val="21"/>
          <w:lang w:val="en-CA"/>
        </w:rPr>
        <w:t>Papers Submitted</w:t>
      </w:r>
    </w:p>
    <w:p w14:paraId="1DDDAA24" w14:textId="3CA538C4" w:rsidR="00833EE3" w:rsidRPr="00AE267F" w:rsidRDefault="00124B48" w:rsidP="005332D4">
      <w:pPr>
        <w:pStyle w:val="ListParagraph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t xml:space="preserve">Eck, K., Soomai, S. S., &amp; MacDonald, B. H. (2023). Evaluating the effectiveness of technical working groups for marine conservation and fisheries management in Belize. </w:t>
      </w:r>
      <w:r w:rsidR="00C02CBC" w:rsidRPr="00AE267F">
        <w:rPr>
          <w:sz w:val="21"/>
          <w:szCs w:val="21"/>
          <w:lang w:val="en-CA"/>
        </w:rPr>
        <w:t xml:space="preserve">(In </w:t>
      </w:r>
      <w:r w:rsidRPr="00AE267F">
        <w:rPr>
          <w:sz w:val="21"/>
          <w:szCs w:val="21"/>
          <w:lang w:val="en-CA"/>
        </w:rPr>
        <w:t>review</w:t>
      </w:r>
      <w:r w:rsidR="00833EE3" w:rsidRPr="00AE267F">
        <w:rPr>
          <w:sz w:val="21"/>
          <w:szCs w:val="21"/>
          <w:lang w:val="en-CA"/>
        </w:rPr>
        <w:t>)</w:t>
      </w:r>
      <w:r w:rsidR="00C02CBC" w:rsidRPr="00AE267F">
        <w:rPr>
          <w:sz w:val="21"/>
          <w:szCs w:val="21"/>
          <w:lang w:val="en-CA"/>
        </w:rPr>
        <w:t>.</w:t>
      </w:r>
    </w:p>
    <w:p w14:paraId="380CCB94" w14:textId="77777777" w:rsidR="00124B48" w:rsidRPr="00AE267F" w:rsidRDefault="00124B48" w:rsidP="005332D4">
      <w:pPr>
        <w:pStyle w:val="ListParagraph"/>
        <w:ind w:left="284"/>
        <w:rPr>
          <w:sz w:val="21"/>
          <w:szCs w:val="21"/>
          <w:lang w:val="en-CA"/>
        </w:rPr>
      </w:pPr>
    </w:p>
    <w:p w14:paraId="10F4CF74" w14:textId="7424468A" w:rsidR="00124B48" w:rsidRPr="00AE267F" w:rsidRDefault="00124B48" w:rsidP="005332D4">
      <w:pPr>
        <w:pStyle w:val="ListParagraph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t xml:space="preserve">Watson-Wright, W. M., Wells, P. G., Duce, R. A., Gilardi, K. V., Girvan, A. S. T., Huber, M. E., Kershaw, P. J., Linders, J., Luit, R. J., Vivian, C. M. G., &amp;. Vousden, D. V. (2023). The UN Joint Group of Experts on the Scientific Aspects of Marine Environmental Protection (GESAMP) - An ocean science-policy interface standing the test of time. </w:t>
      </w:r>
      <w:proofErr w:type="gramStart"/>
      <w:r w:rsidRPr="00AE267F">
        <w:rPr>
          <w:sz w:val="21"/>
          <w:szCs w:val="21"/>
          <w:lang w:val="en-CA"/>
        </w:rPr>
        <w:t>(</w:t>
      </w:r>
      <w:r w:rsidR="00ED3A9C">
        <w:rPr>
          <w:sz w:val="21"/>
          <w:szCs w:val="21"/>
          <w:lang w:val="en-CA"/>
        </w:rPr>
        <w:t xml:space="preserve">Submitted to the Mar. </w:t>
      </w:r>
      <w:proofErr w:type="spellStart"/>
      <w:r w:rsidR="00ED3A9C">
        <w:rPr>
          <w:sz w:val="21"/>
          <w:szCs w:val="21"/>
          <w:lang w:val="en-CA"/>
        </w:rPr>
        <w:t>Pollut</w:t>
      </w:r>
      <w:proofErr w:type="spellEnd"/>
      <w:r w:rsidR="00ED3A9C">
        <w:rPr>
          <w:sz w:val="21"/>
          <w:szCs w:val="21"/>
          <w:lang w:val="en-CA"/>
        </w:rPr>
        <w:t>.</w:t>
      </w:r>
      <w:proofErr w:type="gramEnd"/>
      <w:r w:rsidR="00ED3A9C">
        <w:rPr>
          <w:sz w:val="21"/>
          <w:szCs w:val="21"/>
          <w:lang w:val="en-CA"/>
        </w:rPr>
        <w:t xml:space="preserve"> </w:t>
      </w:r>
      <w:proofErr w:type="gramStart"/>
      <w:r w:rsidR="00ED3A9C">
        <w:rPr>
          <w:sz w:val="21"/>
          <w:szCs w:val="21"/>
          <w:lang w:val="en-CA"/>
        </w:rPr>
        <w:t>Bull., currently i</w:t>
      </w:r>
      <w:r w:rsidRPr="00AE267F">
        <w:rPr>
          <w:sz w:val="21"/>
          <w:szCs w:val="21"/>
          <w:lang w:val="en-CA"/>
        </w:rPr>
        <w:t>n review).</w:t>
      </w:r>
      <w:proofErr w:type="gramEnd"/>
    </w:p>
    <w:p w14:paraId="2B8EFC46" w14:textId="77777777" w:rsidR="005332D4" w:rsidRPr="00AE267F" w:rsidRDefault="005332D4" w:rsidP="005332D4">
      <w:pPr>
        <w:pStyle w:val="ListParagraph"/>
        <w:ind w:left="284"/>
        <w:rPr>
          <w:sz w:val="21"/>
          <w:szCs w:val="21"/>
          <w:lang w:val="en-CA"/>
        </w:rPr>
      </w:pPr>
    </w:p>
    <w:p w14:paraId="5BD4F813" w14:textId="7D6F823D" w:rsidR="001D59FD" w:rsidRPr="00AE267F" w:rsidRDefault="00413340" w:rsidP="007720CA">
      <w:pPr>
        <w:spacing w:after="60"/>
        <w:ind w:left="142"/>
        <w:rPr>
          <w:b/>
          <w:sz w:val="21"/>
          <w:szCs w:val="21"/>
        </w:rPr>
      </w:pPr>
      <w:r w:rsidRPr="00AE267F">
        <w:rPr>
          <w:b/>
          <w:sz w:val="21"/>
          <w:szCs w:val="21"/>
        </w:rPr>
        <w:t>Conference</w:t>
      </w:r>
      <w:r w:rsidR="005332D4" w:rsidRPr="00AE267F">
        <w:rPr>
          <w:b/>
          <w:sz w:val="21"/>
          <w:szCs w:val="21"/>
        </w:rPr>
        <w:t>s</w:t>
      </w:r>
    </w:p>
    <w:p w14:paraId="37E10509" w14:textId="01AF6BBE" w:rsidR="005332D4" w:rsidRPr="00AE267F" w:rsidRDefault="005332D4" w:rsidP="00337C32">
      <w:pPr>
        <w:spacing w:after="160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t>MacDonald, B. H., Soomai, S. S., De Santo, E. M., &amp; Wells, P. G. (2023). Understanding information pathways for evidence-based policy and decision making in coastal and ocean management. Poster presented at the Coastal Zone Canada conference, Victoria, British Columbia, 11-14 June 2023.</w:t>
      </w:r>
    </w:p>
    <w:p w14:paraId="44382E38" w14:textId="6BE052B9" w:rsidR="005332D4" w:rsidRPr="00AE267F" w:rsidRDefault="005332D4" w:rsidP="00337C32">
      <w:pPr>
        <w:spacing w:after="160"/>
        <w:ind w:left="284"/>
        <w:rPr>
          <w:sz w:val="21"/>
          <w:szCs w:val="21"/>
          <w:lang w:val="en-CA"/>
        </w:rPr>
      </w:pPr>
      <w:r w:rsidRPr="00AE267F">
        <w:rPr>
          <w:sz w:val="21"/>
          <w:szCs w:val="21"/>
          <w:lang w:val="en-CA"/>
        </w:rPr>
        <w:lastRenderedPageBreak/>
        <w:t>MacDonald, B. H., &amp; Manuel, P. (2023). Information, public decision-making, and climate change: The many roles of grey literature. Paper presented to the 25th International Conference on Grey Literature, Amsterdam, 13-14 November 2023.</w:t>
      </w:r>
    </w:p>
    <w:sectPr w:rsidR="005332D4" w:rsidRPr="00AE267F" w:rsidSect="007720CA"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CE925" w14:textId="77777777" w:rsidR="00A329A3" w:rsidRDefault="00A329A3" w:rsidP="007720CA">
      <w:r>
        <w:separator/>
      </w:r>
    </w:p>
  </w:endnote>
  <w:endnote w:type="continuationSeparator" w:id="0">
    <w:p w14:paraId="7F516014" w14:textId="77777777" w:rsidR="00A329A3" w:rsidRDefault="00A329A3" w:rsidP="007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92D58" w14:textId="77777777" w:rsidR="00A329A3" w:rsidRDefault="00A329A3" w:rsidP="007720CA">
      <w:r>
        <w:separator/>
      </w:r>
    </w:p>
  </w:footnote>
  <w:footnote w:type="continuationSeparator" w:id="0">
    <w:p w14:paraId="483CF76E" w14:textId="77777777" w:rsidR="00A329A3" w:rsidRDefault="00A329A3" w:rsidP="0077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B0CA" w14:textId="77777777" w:rsidR="007720CA" w:rsidRDefault="007720CA">
    <w:pPr>
      <w:pStyle w:val="Header"/>
      <w:jc w:val="center"/>
    </w:pPr>
    <w:r>
      <w:t>-</w:t>
    </w:r>
    <w:sdt>
      <w:sdtPr>
        <w:id w:val="1349916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CD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4DE32001" w14:textId="77777777" w:rsidR="007720CA" w:rsidRDefault="00772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C83CD7" w14:paraId="5BC3296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C4FF86C8BEA492D9BCE12306D5AF68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0353907" w14:textId="565024A9" w:rsidR="00C83CD7" w:rsidRDefault="00C83CD7" w:rsidP="00C83CD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EIUI WG Report, November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29746B72A4444F76AFE3BD2B2EDC05F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4D99F5A" w14:textId="2C533714" w:rsidR="00C83CD7" w:rsidRDefault="00C83CD7" w:rsidP="00C83CD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14:paraId="2C370ACC" w14:textId="77777777" w:rsidR="00C83CD7" w:rsidRDefault="00C83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251CA"/>
    <w:multiLevelType w:val="hybridMultilevel"/>
    <w:tmpl w:val="DB74A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41"/>
    <w:rsid w:val="000179E6"/>
    <w:rsid w:val="00071CA2"/>
    <w:rsid w:val="000E75B4"/>
    <w:rsid w:val="00123B0C"/>
    <w:rsid w:val="00124B48"/>
    <w:rsid w:val="001B0521"/>
    <w:rsid w:val="001D59FD"/>
    <w:rsid w:val="002600EE"/>
    <w:rsid w:val="00272A0F"/>
    <w:rsid w:val="002D2F80"/>
    <w:rsid w:val="003308FA"/>
    <w:rsid w:val="00337C32"/>
    <w:rsid w:val="003A7D06"/>
    <w:rsid w:val="00413340"/>
    <w:rsid w:val="004E4DCA"/>
    <w:rsid w:val="005332D4"/>
    <w:rsid w:val="00543B8C"/>
    <w:rsid w:val="005E0FB9"/>
    <w:rsid w:val="00636829"/>
    <w:rsid w:val="00643FEB"/>
    <w:rsid w:val="00645252"/>
    <w:rsid w:val="006A1790"/>
    <w:rsid w:val="006B22D3"/>
    <w:rsid w:val="006C6164"/>
    <w:rsid w:val="006D3D74"/>
    <w:rsid w:val="007720CA"/>
    <w:rsid w:val="007A4E70"/>
    <w:rsid w:val="007D0615"/>
    <w:rsid w:val="008319A3"/>
    <w:rsid w:val="00833EE3"/>
    <w:rsid w:val="0083569A"/>
    <w:rsid w:val="0084115B"/>
    <w:rsid w:val="00876C77"/>
    <w:rsid w:val="00893CE4"/>
    <w:rsid w:val="008C3DA8"/>
    <w:rsid w:val="008C51E3"/>
    <w:rsid w:val="008E6E41"/>
    <w:rsid w:val="00911F3B"/>
    <w:rsid w:val="00A329A3"/>
    <w:rsid w:val="00A55000"/>
    <w:rsid w:val="00A9204E"/>
    <w:rsid w:val="00A959C8"/>
    <w:rsid w:val="00AA7DAA"/>
    <w:rsid w:val="00AC1A0A"/>
    <w:rsid w:val="00AD5523"/>
    <w:rsid w:val="00AE267F"/>
    <w:rsid w:val="00B00C37"/>
    <w:rsid w:val="00B25E17"/>
    <w:rsid w:val="00B8008D"/>
    <w:rsid w:val="00B80154"/>
    <w:rsid w:val="00C02CBC"/>
    <w:rsid w:val="00C04F72"/>
    <w:rsid w:val="00C41BF9"/>
    <w:rsid w:val="00C83CD7"/>
    <w:rsid w:val="00D60386"/>
    <w:rsid w:val="00D83188"/>
    <w:rsid w:val="00E1495D"/>
    <w:rsid w:val="00E20BC6"/>
    <w:rsid w:val="00E526CF"/>
    <w:rsid w:val="00ED3A9C"/>
    <w:rsid w:val="00EE4FC4"/>
    <w:rsid w:val="00EF4691"/>
    <w:rsid w:val="00F5272D"/>
    <w:rsid w:val="00F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319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5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319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4FF86C8BEA492D9BCE12306D5A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4D3F-F225-4B94-A4AE-9A492805F49D}"/>
      </w:docPartPr>
      <w:docPartBody>
        <w:p w:rsidR="00000000" w:rsidRDefault="00F65EB6" w:rsidP="00F65EB6">
          <w:pPr>
            <w:pStyle w:val="BC4FF86C8BEA492D9BCE12306D5AF68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B6"/>
    <w:rsid w:val="00DF7C29"/>
    <w:rsid w:val="00F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FF86C8BEA492D9BCE12306D5AF68F">
    <w:name w:val="BC4FF86C8BEA492D9BCE12306D5AF68F"/>
    <w:rsid w:val="00F65EB6"/>
  </w:style>
  <w:style w:type="paragraph" w:customStyle="1" w:styleId="29746B72A4444F76AFE3BD2B2EDC05F9">
    <w:name w:val="29746B72A4444F76AFE3BD2B2EDC05F9"/>
    <w:rsid w:val="00F65E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FF86C8BEA492D9BCE12306D5AF68F">
    <w:name w:val="BC4FF86C8BEA492D9BCE12306D5AF68F"/>
    <w:rsid w:val="00F65EB6"/>
  </w:style>
  <w:style w:type="paragraph" w:customStyle="1" w:styleId="29746B72A4444F76AFE3BD2B2EDC05F9">
    <w:name w:val="29746B72A4444F76AFE3BD2B2EDC05F9"/>
    <w:rsid w:val="00F65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407EFC-D417-4A37-9D7B-3EC250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(blank)(5).dotx</Template>
  <TotalTime>4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EIUI WG Report, November AGM</dc:title>
  <dc:creator>Bertrum MacDonald</dc:creator>
  <cp:lastModifiedBy>Peter</cp:lastModifiedBy>
  <cp:revision>4</cp:revision>
  <cp:lastPrinted>2021-10-19T16:03:00Z</cp:lastPrinted>
  <dcterms:created xsi:type="dcterms:W3CDTF">2023-11-28T20:02:00Z</dcterms:created>
  <dcterms:modified xsi:type="dcterms:W3CDTF">2023-11-29T01:25:00Z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